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351" w:type="dxa"/>
        <w:tblLook w:val="000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0F7366">
              <w:rPr>
                <w:color w:val="244061"/>
              </w:rPr>
              <w:t>Екологія людини в умовах</w:t>
            </w:r>
            <w:r w:rsidR="00105070">
              <w:rPr>
                <w:color w:val="244061"/>
              </w:rPr>
              <w:t xml:space="preserve"> промислового регіону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Default="00C61E45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Обов’язкова</w:t>
            </w:r>
            <w:r w:rsidR="00105070">
              <w:rPr>
                <w:sz w:val="24"/>
                <w:szCs w:val="24"/>
              </w:rPr>
              <w:t xml:space="preserve"> для вивчення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D7334F" w:rsidRPr="000B7F7B" w:rsidRDefault="000B7F7B" w:rsidP="000B7F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ru-RU"/>
              </w:rPr>
              <w:t>83</w:t>
            </w:r>
            <w:r w:rsidR="0010507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Технології захисту навколишнього середовища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Default="000B7F7B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Технології захисту навколишнього середовища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 (</w:t>
            </w:r>
            <w:r w:rsidR="000F7366">
              <w:rPr>
                <w:sz w:val="24"/>
                <w:szCs w:val="24"/>
              </w:rPr>
              <w:t>бакалавр</w:t>
            </w:r>
            <w:r>
              <w:rPr>
                <w:sz w:val="24"/>
                <w:szCs w:val="24"/>
              </w:rPr>
              <w:t>ський)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4E0EF0" w:rsidP="002076C2">
            <w:pPr>
              <w:rPr>
                <w:sz w:val="24"/>
                <w:szCs w:val="24"/>
              </w:rPr>
            </w:pPr>
            <w:r w:rsidRPr="004E0EF0">
              <w:rPr>
                <w:sz w:val="24"/>
                <w:szCs w:val="24"/>
              </w:rPr>
              <w:t>3 кредити ЄКТС (90 академічних годин)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півсеместр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праці, ЕТОП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B15133" w:rsidRDefault="00B15133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noProof/>
                <w:lang w:val="ru-RU"/>
              </w:rPr>
              <w:drawing>
                <wp:inline distT="0" distB="0" distL="0" distR="0">
                  <wp:extent cx="1905000" cy="2857500"/>
                  <wp:effectExtent l="19050" t="0" r="0" b="0"/>
                  <wp:docPr id="3" name="Рисунок 1" descr="Мешкова Анжелика Геннадиевна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Мешкова Анжелика Геннадиевна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526A78" w:rsidRDefault="00105070" w:rsidP="002076C2">
            <w:pPr>
              <w:rPr>
                <w:sz w:val="24"/>
                <w:szCs w:val="24"/>
                <w:highlight w:val="yellow"/>
              </w:rPr>
            </w:pPr>
            <w:r w:rsidRPr="00C61E45">
              <w:rPr>
                <w:sz w:val="24"/>
                <w:szCs w:val="24"/>
              </w:rPr>
              <w:t>Мєшкова Анжеліка Геннадіївна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Pr="00C61E45" w:rsidRDefault="00C61E45" w:rsidP="002076C2">
            <w:pPr>
              <w:rPr>
                <w:sz w:val="24"/>
                <w:szCs w:val="24"/>
                <w:highlight w:val="yellow"/>
                <w:lang w:val="en-US"/>
              </w:rPr>
            </w:pPr>
            <w:r w:rsidRPr="00C61E45">
              <w:rPr>
                <w:sz w:val="24"/>
                <w:szCs w:val="24"/>
                <w:lang w:val="en-US"/>
              </w:rPr>
              <w:t>mag03111968@gmail.com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B15133" w:rsidP="00B15133">
            <w:pPr>
              <w:rPr>
                <w:sz w:val="24"/>
                <w:szCs w:val="24"/>
              </w:rPr>
            </w:pPr>
            <w:r w:rsidRPr="00B15133">
              <w:rPr>
                <w:sz w:val="24"/>
                <w:szCs w:val="24"/>
              </w:rPr>
              <w:t>https://nmetau.edu.ua/ru/mdiv/i2005/p-2/e314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C61E45" w:rsidP="00C61E45">
            <w:pPr>
              <w:rPr>
                <w:color w:val="000000"/>
                <w:sz w:val="24"/>
                <w:szCs w:val="24"/>
              </w:rPr>
            </w:pPr>
            <w:r w:rsidRPr="00C61E45">
              <w:rPr>
                <w:color w:val="000000"/>
                <w:sz w:val="24"/>
                <w:szCs w:val="24"/>
                <w:lang w:val="en-US"/>
              </w:rPr>
              <w:t>ІПБТ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М808, Б210</w:t>
            </w:r>
            <w:r w:rsidRPr="00C61E45">
              <w:rPr>
                <w:color w:val="000000"/>
                <w:sz w:val="24"/>
                <w:szCs w:val="24"/>
              </w:rPr>
              <w:t xml:space="preserve"> </w:t>
            </w:r>
            <w:r w:rsidR="00D7334F" w:rsidRPr="00C61E45">
              <w:rPr>
                <w:color w:val="000000"/>
                <w:sz w:val="24"/>
                <w:szCs w:val="24"/>
              </w:rPr>
              <w:t>,</w:t>
            </w:r>
            <w:r w:rsidR="00D7334F">
              <w:rPr>
                <w:color w:val="000000"/>
                <w:sz w:val="24"/>
                <w:szCs w:val="24"/>
              </w:rPr>
              <w:t xml:space="preserve"> </w:t>
            </w:r>
            <w:r w:rsidR="00526A78">
              <w:rPr>
                <w:color w:val="000000"/>
                <w:sz w:val="24"/>
                <w:szCs w:val="24"/>
              </w:rPr>
              <w:t>0951106787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3181"/>
        <w:gridCol w:w="6170"/>
      </w:tblGrid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:rsidR="00D7334F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Вивчення дисципліни базується на знаннях отриманих з таких навчальних дисциплін, як «Біологія», «Хімія з основами біогеохімії», а отриманні знання будуть використовуватись у подальшому при вивченні таких дисциплін: «Техноекологія», «Ландшафтна екологія», «Урбоекологія», «Моніторинг довкілля», «Екологічна експертиза», «Екологічна безпека».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5954" w:type="dxa"/>
          </w:tcPr>
          <w:p w:rsidR="00D7334F" w:rsidRPr="00526A78" w:rsidRDefault="00105070" w:rsidP="00105070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Формування знань щодо оптимального існування людини в умовах антропогенного навантаження </w:t>
            </w:r>
            <w:r w:rsidRPr="00526A78">
              <w:rPr>
                <w:bCs/>
                <w:sz w:val="24"/>
                <w:szCs w:val="24"/>
              </w:rPr>
              <w:lastRenderedPageBreak/>
              <w:t xml:space="preserve">промислових регіонів та збереження генофонду людства.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Очікувані результати навчання</w:t>
            </w:r>
          </w:p>
        </w:tc>
        <w:tc>
          <w:tcPr>
            <w:tcW w:w="5954" w:type="dxa"/>
          </w:tcPr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У результаті вивчення дисципліни студент повинен знати: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-концепцію детермінізму;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-роль поняття «екологія людини» в системі наук;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-гіпотези походження життя;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-походження людини на Землі;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-головні етапи еволюції роду Людина;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-види адаптації людини до середовища існування;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-еколого-демографічну ситуацію, що склалася в Україні;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сучасні актуальні проблеми народонаселення та можливі шляхи розв`язання екологодемографічних питань;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головні етапи розвитку взаємодії природи та людини;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наслідки виробничої діяльності людини;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гігієнічні та соціальні аспекти праці людини;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чинники виникнення антропогенного (техногенного) кругообігу;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сучасні напрямки медико-екологічних досліджень;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види хімічного, фізичного, біологічного забруднення довкілля та пов`язані з цим захворювання;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профілактичні заходи та методи лікування інтоксикацій;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вплив різних галузей та виробництв промисловості на здоров`я населення;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проблеми відеоекології;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основні аспекти екологічної безпеки товарів народного споживання, наслідки використання генетично модифікованих продуктів харчування;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вміти: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 xml:space="preserve">використовувати на практиці у професійній діяльності програми «Геном людини»; </w:t>
            </w:r>
          </w:p>
          <w:p w:rsidR="00105070" w:rsidRPr="00526A78" w:rsidRDefault="006C3CD3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</w:t>
            </w:r>
            <w:r w:rsidR="00105070" w:rsidRPr="00526A78">
              <w:rPr>
                <w:bCs/>
                <w:sz w:val="24"/>
                <w:szCs w:val="24"/>
              </w:rPr>
              <w:t>визначити та цілеспрямовано використовувати головні пр</w:t>
            </w:r>
            <w:r w:rsidRPr="00526A78">
              <w:rPr>
                <w:bCs/>
                <w:sz w:val="24"/>
                <w:szCs w:val="24"/>
              </w:rPr>
              <w:t>а</w:t>
            </w:r>
            <w:r w:rsidR="00105070" w:rsidRPr="00526A78">
              <w:rPr>
                <w:bCs/>
                <w:sz w:val="24"/>
                <w:szCs w:val="24"/>
              </w:rPr>
              <w:t>вила ада</w:t>
            </w:r>
            <w:r w:rsidRPr="00526A78">
              <w:rPr>
                <w:bCs/>
                <w:sz w:val="24"/>
                <w:szCs w:val="24"/>
              </w:rPr>
              <w:t>птації</w:t>
            </w:r>
            <w:r w:rsidR="00105070" w:rsidRPr="00526A78">
              <w:rPr>
                <w:bCs/>
                <w:sz w:val="24"/>
                <w:szCs w:val="24"/>
              </w:rPr>
              <w:t xml:space="preserve">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-використовувати головні етапи антропоекологічного моніторингу;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-визначати фактори, що впливають на здоров`я людини;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-виділяти основні рівні здоров`я;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-розрізняти поняття: популяційне здоров`я, загально-біологічне, колективне, професійне та індивідуальне здоров`я;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-оцінювати за відомими критеріями</w:t>
            </w:r>
            <w:r w:rsidR="006C3CD3" w:rsidRPr="00526A78">
              <w:rPr>
                <w:bCs/>
                <w:sz w:val="24"/>
                <w:szCs w:val="24"/>
              </w:rPr>
              <w:t xml:space="preserve"> наслідки забруднення урбанізо</w:t>
            </w:r>
            <w:r w:rsidRPr="00526A78">
              <w:rPr>
                <w:bCs/>
                <w:sz w:val="24"/>
                <w:szCs w:val="24"/>
              </w:rPr>
              <w:t xml:space="preserve">ваного середовища та вплив на стан здоров`я населення; </w:t>
            </w:r>
          </w:p>
          <w:p w:rsidR="00105070" w:rsidRPr="00526A78" w:rsidRDefault="00105070" w:rsidP="0010507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-забезпечити для себе та створювати у своїй подальшій професійній діяльності екологічно безпечне навколишнє середовище. </w:t>
            </w:r>
          </w:p>
          <w:p w:rsidR="00D7334F" w:rsidRPr="00526A78" w:rsidRDefault="00D7334F" w:rsidP="00105070">
            <w:pPr>
              <w:rPr>
                <w:bCs/>
                <w:sz w:val="24"/>
                <w:szCs w:val="24"/>
              </w:rPr>
            </w:pP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1 модуль: Еволюція та життєдіяльність людини як біологічної істоти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Предмет, завдання та методи дослідження "Екології людини в умовах промислового регіону"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2. Гіпотези виникнення життя на Землі.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lastRenderedPageBreak/>
              <w:t xml:space="preserve">3. Походження та еволюція людини як біологічного виду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 Семінари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Роль поняття «екологія людини» в системі наук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2. Гіпотези виникнення життя на Землі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3. Головні етапи еволюції роду "Людина"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 Самостійна робота </w:t>
            </w:r>
          </w:p>
          <w:p w:rsidR="006C3CD3" w:rsidRPr="00526A78" w:rsidRDefault="006C3CD3" w:rsidP="006C3CD3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D7334F" w:rsidRPr="00526A78" w:rsidRDefault="006C3CD3" w:rsidP="006C3CD3">
            <w:pPr>
              <w:pStyle w:val="a8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Еколого-демографічна ситуація в Україні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2 модуль: Збереження цілісності людини у сучасних соціально-економічних умовах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Адаптація людини до стресогених чинників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2. Адаптація організму людини до погодних умов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3. Адаптації організму людини до дії високих та низьких температур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4. Дія на організм людини підвищеного та зниженого атмосферного тиску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Семінари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Людина, як біопсихосоціальний феномен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2. Еколого-демографічний стан людства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6C3CD3" w:rsidRPr="00526A78" w:rsidRDefault="006C3CD3" w:rsidP="006C3CD3">
            <w:pPr>
              <w:pStyle w:val="a8"/>
              <w:ind w:left="-136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6C3CD3" w:rsidRPr="00526A78" w:rsidRDefault="006C3CD3" w:rsidP="006C3CD3">
            <w:pPr>
              <w:pStyle w:val="a8"/>
              <w:numPr>
                <w:ilvl w:val="0"/>
                <w:numId w:val="2"/>
              </w:num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Причини природно-техногенного лиха та фактори його наслідків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3 модуль: Забруднення навколишнього середовища та здоровˊя людини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Лекції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Негативні фактори впливу на організм людини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Семінари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Основні чинники захворюваності населення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2. Роль і функції хімічних елементів в організмі людини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Самостійна робота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Опрацювання розділів програми, які не викладаються на лекціях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1. ГДК важких металів у харчових продуктах </w:t>
            </w:r>
          </w:p>
          <w:p w:rsidR="006C3CD3" w:rsidRPr="00526A78" w:rsidRDefault="006C3CD3" w:rsidP="006C3CD3">
            <w:pPr>
              <w:pStyle w:val="a8"/>
              <w:ind w:left="224"/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2. Екологічно чисті фрукти та овочі 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:rsidR="004E0EF0" w:rsidRPr="00526A78" w:rsidRDefault="006C3CD3" w:rsidP="004E0EF0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 xml:space="preserve">Отримання позитивних оцінок за модульними контрольними роботами. </w:t>
            </w:r>
            <w:r w:rsidR="004E0EF0" w:rsidRPr="00526A78">
              <w:rPr>
                <w:bCs/>
                <w:sz w:val="24"/>
                <w:szCs w:val="24"/>
              </w:rPr>
              <w:t>Підсумкова (семестрова) оцінка навчальної дисципліни</w:t>
            </w:r>
          </w:p>
          <w:p w:rsidR="00D7334F" w:rsidRPr="00526A78" w:rsidRDefault="004E0EF0" w:rsidP="00B414FC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визнача</w:t>
            </w:r>
            <w:r w:rsidR="00B414FC">
              <w:rPr>
                <w:bCs/>
                <w:sz w:val="24"/>
                <w:szCs w:val="24"/>
              </w:rPr>
              <w:t>ється як середнє арифметичне</w:t>
            </w:r>
            <w:r w:rsidRPr="00526A78">
              <w:rPr>
                <w:bCs/>
                <w:sz w:val="24"/>
                <w:szCs w:val="24"/>
              </w:rPr>
              <w:t xml:space="preserve"> модульних оцінок за</w:t>
            </w:r>
            <w:r w:rsidR="00B414FC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:rsidR="00326541" w:rsidRPr="00042ABE" w:rsidRDefault="00326541" w:rsidP="00326541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326541" w:rsidRDefault="00326541" w:rsidP="00326541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:rsidR="00326541" w:rsidRPr="00AB1E84" w:rsidRDefault="00326541" w:rsidP="00326541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lastRenderedPageBreak/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D7334F" w:rsidRPr="00526A78" w:rsidRDefault="00326541" w:rsidP="00326541">
            <w:pPr>
              <w:ind w:firstLine="193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5954" w:type="dxa"/>
          </w:tcPr>
          <w:p w:rsidR="004E0EF0" w:rsidRPr="00526A78" w:rsidRDefault="004E0EF0" w:rsidP="004E0EF0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</w:p>
          <w:p w:rsidR="00D7334F" w:rsidRPr="00526A78" w:rsidRDefault="004E0EF0" w:rsidP="004E0EF0">
            <w:pPr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комплексу.</w:t>
            </w:r>
          </w:p>
        </w:tc>
      </w:tr>
      <w:tr w:rsidR="00D7334F" w:rsidTr="002076C2">
        <w:tc>
          <w:tcPr>
            <w:tcW w:w="3397" w:type="dxa"/>
          </w:tcPr>
          <w:p w:rsidR="00D7334F" w:rsidRDefault="00D7334F" w:rsidP="004E0EF0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tbl>
            <w:tblPr>
              <w:tblW w:w="5954" w:type="dxa"/>
              <w:tblBorders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954"/>
            </w:tblGrid>
            <w:tr w:rsidR="00126025" w:rsidTr="00126025">
              <w:tc>
                <w:tcPr>
                  <w:tcW w:w="5954" w:type="dxa"/>
                </w:tcPr>
                <w:p w:rsidR="00126025" w:rsidRPr="00C61E45" w:rsidRDefault="00126025" w:rsidP="00946A56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C61E45">
                    <w:rPr>
                      <w:bCs/>
                      <w:sz w:val="24"/>
                      <w:szCs w:val="24"/>
                    </w:rPr>
                    <w:t xml:space="preserve">Основна: </w:t>
                  </w:r>
                </w:p>
                <w:p w:rsidR="00126025" w:rsidRDefault="00126025" w:rsidP="00946A56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C61E45">
                    <w:rPr>
                      <w:bCs/>
                      <w:sz w:val="24"/>
                      <w:szCs w:val="24"/>
                    </w:rPr>
                    <w:t xml:space="preserve">1.  Екологія людини: Підручник/ Клименко М. О., Залеський І. І. - К.: Видавничий центр «Академія», 2005. - 227 с. </w:t>
                  </w:r>
                </w:p>
                <w:p w:rsidR="00126025" w:rsidRDefault="00126025" w:rsidP="00946A56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C61E45">
                    <w:rPr>
                      <w:bCs/>
                      <w:sz w:val="24"/>
                      <w:szCs w:val="24"/>
                    </w:rPr>
                    <w:t xml:space="preserve">2. Екологія людини: Підручник/ Клименко М. О., Некос А. Н., Багрова Л. О. - Х.: ХНУ імені В. Н. Каразіна, 2007. - 336 с. </w:t>
                  </w:r>
                </w:p>
                <w:p w:rsidR="00126025" w:rsidRDefault="00126025" w:rsidP="00946A56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C61E45">
                    <w:rPr>
                      <w:bCs/>
                      <w:sz w:val="24"/>
                      <w:szCs w:val="24"/>
                    </w:rPr>
                    <w:t xml:space="preserve">3. Екологія людини: Навчальний посібник/ Клименко М. О., Залеський І. І. - Рівне: УДУВГП, 2004. - 227 с. </w:t>
                  </w:r>
                </w:p>
                <w:p w:rsidR="00126025" w:rsidRDefault="00126025" w:rsidP="00946A56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C61E45">
                    <w:rPr>
                      <w:bCs/>
                      <w:sz w:val="24"/>
                      <w:szCs w:val="24"/>
                    </w:rPr>
                    <w:t xml:space="preserve">4.  Залеський І.І. Екологія людини. Інтерактивний комплекс - Рівне: НУВГП, 2009. - 150с. </w:t>
                  </w:r>
                </w:p>
                <w:p w:rsidR="00126025" w:rsidRDefault="00126025" w:rsidP="00946A56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C61E45">
                    <w:rPr>
                      <w:bCs/>
                      <w:sz w:val="24"/>
                      <w:szCs w:val="24"/>
                    </w:rPr>
                    <w:t xml:space="preserve">5.  Боков В.А., Лущик А. В. Основы экологической безопасности. - Симферополь: Сонат, 1998. - 223 с. </w:t>
                  </w:r>
                </w:p>
                <w:p w:rsidR="00126025" w:rsidRDefault="00126025" w:rsidP="00946A56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C61E45">
                    <w:rPr>
                      <w:bCs/>
                      <w:sz w:val="24"/>
                      <w:szCs w:val="24"/>
                    </w:rPr>
                    <w:t xml:space="preserve">6. Боков В. А. и др. Геоэкология. Научно-методическая книга по экологии. - Симферополь: Таврия, 1996. - 384 с.  </w:t>
                  </w:r>
                </w:p>
                <w:p w:rsidR="00126025" w:rsidRPr="00C61E45" w:rsidRDefault="00126025" w:rsidP="00946A56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lang w:val="ru-RU"/>
                    </w:rPr>
                    <w:t>7</w:t>
                  </w:r>
                  <w:r w:rsidRPr="00C61E45">
                    <w:rPr>
                      <w:bCs/>
                      <w:sz w:val="24"/>
                      <w:szCs w:val="24"/>
                    </w:rPr>
                    <w:t xml:space="preserve">.Основи екології: Підручник /Запольський А. К., Салюк А. І. За ред. К. М. Ситника. - К.: Вища школа, 2001. - 358 с. </w:t>
                  </w:r>
                </w:p>
                <w:p w:rsidR="00126025" w:rsidRPr="00C61E45" w:rsidRDefault="00126025" w:rsidP="00946A56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  <w:lang w:val="ru-RU"/>
                    </w:rPr>
                    <w:t>8</w:t>
                  </w:r>
                  <w:r w:rsidRPr="00C61E45">
                    <w:rPr>
                      <w:bCs/>
                      <w:sz w:val="24"/>
                      <w:szCs w:val="24"/>
                    </w:rPr>
                    <w:t xml:space="preserve">.Экология города: Учебник / Под общ. ред. П. В. Стольберга. - К.: Либра, 2000. - 464 с. </w:t>
                  </w:r>
                </w:p>
                <w:p w:rsidR="00126025" w:rsidRPr="00C61E45" w:rsidRDefault="00126025" w:rsidP="00946A56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C61E45">
                    <w:rPr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Cs/>
                      <w:sz w:val="24"/>
                      <w:szCs w:val="24"/>
                    </w:rPr>
                    <w:t>4</w:t>
                  </w:r>
                  <w:r w:rsidRPr="00C61E45">
                    <w:rPr>
                      <w:bCs/>
                      <w:sz w:val="24"/>
                      <w:szCs w:val="24"/>
                    </w:rPr>
                    <w:t xml:space="preserve">. Збірник тестових завдань перевірки залишкових базових знань з нормативних дисциплін освітньо-професійної програми підготовки фахівця. - Одеса: 2011. - 265 с. </w:t>
                  </w:r>
                </w:p>
                <w:p w:rsidR="00126025" w:rsidRPr="00C61E45" w:rsidRDefault="00126025" w:rsidP="00946A56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C61E45">
                    <w:rPr>
                      <w:bCs/>
                      <w:sz w:val="24"/>
                      <w:szCs w:val="24"/>
                    </w:rPr>
                    <w:t xml:space="preserve">Додаткова: </w:t>
                  </w:r>
                </w:p>
                <w:p w:rsidR="00126025" w:rsidRPr="00C61E45" w:rsidRDefault="00126025" w:rsidP="00946A56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C61E45">
                    <w:rPr>
                      <w:bCs/>
                      <w:sz w:val="24"/>
                      <w:szCs w:val="24"/>
                    </w:rPr>
                    <w:t xml:space="preserve">Кравченко С. Н. Социально-психологические аспекты правовой охраны окружающей среды. - Львов: Вища школа. 1988. - 199 с. </w:t>
                  </w:r>
                </w:p>
                <w:p w:rsidR="00126025" w:rsidRPr="00C61E45" w:rsidRDefault="00126025" w:rsidP="00946A56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C61E45">
                    <w:rPr>
                      <w:bCs/>
                      <w:sz w:val="24"/>
                      <w:szCs w:val="24"/>
                    </w:rPr>
                    <w:t xml:space="preserve">Микитюк О. М. та інш. Екологія людини. - X.: РВП «Оригінал», 1997. - 224 с. </w:t>
                  </w:r>
                </w:p>
                <w:p w:rsidR="00126025" w:rsidRPr="00C61E45" w:rsidRDefault="00126025" w:rsidP="00946A56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C61E45">
                    <w:rPr>
                      <w:bCs/>
                      <w:sz w:val="24"/>
                      <w:szCs w:val="24"/>
                    </w:rPr>
                    <w:t xml:space="preserve">Сухомлинов А. И., Сухомлинова И. А., Микитюк А. И. и др. Экология и здоровье человека. - X.: ХГПУ, 1992. - 125 с. </w:t>
                  </w:r>
                </w:p>
                <w:p w:rsidR="00126025" w:rsidRPr="00526A78" w:rsidRDefault="00126025" w:rsidP="00946A56">
                  <w:pPr>
                    <w:jc w:val="both"/>
                    <w:rPr>
                      <w:bCs/>
                      <w:sz w:val="24"/>
                      <w:szCs w:val="24"/>
                    </w:rPr>
                  </w:pPr>
                  <w:r w:rsidRPr="00C61E45">
                    <w:rPr>
                      <w:bCs/>
                      <w:sz w:val="24"/>
                      <w:szCs w:val="24"/>
                    </w:rPr>
                    <w:t xml:space="preserve">Топчиев А. Г. Геоэкология: географические основы </w:t>
                  </w:r>
                  <w:r w:rsidRPr="00C61E45">
                    <w:rPr>
                      <w:bCs/>
                      <w:sz w:val="24"/>
                      <w:szCs w:val="24"/>
                    </w:rPr>
                    <w:lastRenderedPageBreak/>
                    <w:t>природопользования. - Одесса: Астропринт, 1996. - 392 с.</w:t>
                  </w:r>
                </w:p>
              </w:tc>
            </w:tr>
          </w:tbl>
          <w:p w:rsidR="00126025" w:rsidRDefault="00126025" w:rsidP="00126025">
            <w:pPr>
              <w:shd w:val="clear" w:color="auto" w:fill="FFFFFF"/>
              <w:jc w:val="both"/>
              <w:textAlignment w:val="baseline"/>
              <w:rPr>
                <w:sz w:val="16"/>
                <w:szCs w:val="16"/>
                <w:vertAlign w:val="superscript"/>
                <w:lang w:val="ru-RU"/>
              </w:rPr>
            </w:pPr>
          </w:p>
          <w:p w:rsidR="00D7334F" w:rsidRPr="00126025" w:rsidRDefault="00D7334F" w:rsidP="00C61E45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</w:tbl>
    <w:p w:rsidR="00D7334F" w:rsidRDefault="00D7334F" w:rsidP="004E0EF0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  <w:lang w:val="ru-RU"/>
        </w:rPr>
      </w:pPr>
    </w:p>
    <w:sectPr w:rsidR="00D7334F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CA1" w:rsidRDefault="00E57CA1" w:rsidP="007417BA">
      <w:r>
        <w:separator/>
      </w:r>
    </w:p>
  </w:endnote>
  <w:endnote w:type="continuationSeparator" w:id="0">
    <w:p w:rsidR="00E57CA1" w:rsidRDefault="00E57CA1" w:rsidP="0074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F33E7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E57CA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B61" w:rsidRDefault="00F33E7D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126025">
      <w:rPr>
        <w:rStyle w:val="a5"/>
        <w:noProof/>
        <w:sz w:val="28"/>
        <w:szCs w:val="28"/>
      </w:rPr>
      <w:t>4</w:t>
    </w:r>
    <w:r>
      <w:rPr>
        <w:rStyle w:val="a5"/>
        <w:sz w:val="28"/>
        <w:szCs w:val="28"/>
      </w:rPr>
      <w:fldChar w:fldCharType="end"/>
    </w:r>
  </w:p>
  <w:p w:rsidR="00CB3B61" w:rsidRDefault="00E57CA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CA1" w:rsidRDefault="00E57CA1" w:rsidP="007417BA">
      <w:r>
        <w:separator/>
      </w:r>
    </w:p>
  </w:footnote>
  <w:footnote w:type="continuationSeparator" w:id="0">
    <w:p w:rsidR="00E57CA1" w:rsidRDefault="00E57CA1" w:rsidP="007417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6913"/>
    <w:rsid w:val="000310E6"/>
    <w:rsid w:val="000936AE"/>
    <w:rsid w:val="000A5E1C"/>
    <w:rsid w:val="000B7F7B"/>
    <w:rsid w:val="000F7366"/>
    <w:rsid w:val="00105070"/>
    <w:rsid w:val="00126025"/>
    <w:rsid w:val="00262DCD"/>
    <w:rsid w:val="002746CB"/>
    <w:rsid w:val="00326541"/>
    <w:rsid w:val="00363932"/>
    <w:rsid w:val="003D4F28"/>
    <w:rsid w:val="004E0EF0"/>
    <w:rsid w:val="00526A78"/>
    <w:rsid w:val="00674818"/>
    <w:rsid w:val="00694E76"/>
    <w:rsid w:val="006C3CD3"/>
    <w:rsid w:val="007417BA"/>
    <w:rsid w:val="0080759B"/>
    <w:rsid w:val="0094238D"/>
    <w:rsid w:val="00953F98"/>
    <w:rsid w:val="00A63A63"/>
    <w:rsid w:val="00B15133"/>
    <w:rsid w:val="00B414FC"/>
    <w:rsid w:val="00BE410A"/>
    <w:rsid w:val="00C61E45"/>
    <w:rsid w:val="00CA1617"/>
    <w:rsid w:val="00D06913"/>
    <w:rsid w:val="00D7334F"/>
    <w:rsid w:val="00E25C2D"/>
    <w:rsid w:val="00E57CA1"/>
    <w:rsid w:val="00F33E7D"/>
    <w:rsid w:val="00FA1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paragraph" w:customStyle="1" w:styleId="Default">
    <w:name w:val="Default"/>
    <w:rsid w:val="003265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1</cp:lastModifiedBy>
  <cp:revision>14</cp:revision>
  <dcterms:created xsi:type="dcterms:W3CDTF">2023-01-03T12:39:00Z</dcterms:created>
  <dcterms:modified xsi:type="dcterms:W3CDTF">2023-01-14T13:55:00Z</dcterms:modified>
</cp:coreProperties>
</file>